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Интеграция KafkaSync</w:t>
      </w:r>
    </w:p>
    <w:p>
      <w:r>
        <w:t>Утилита забирает сообщения из брокера Kafka из определённых очередей (топиков) и создаёт структуру в Vitro MP на основе этих данных.</w:t>
      </w:r>
    </w:p>
    <w:p>
      <w:pPr>
        <w:pStyle w:val="Heading2"/>
      </w:pPr>
      <w:r>
        <w:t>Обрабатываемые топики</w:t>
      </w:r>
    </w:p>
    <w:p>
      <w:r>
        <w:rPr>
          <w:b/>
        </w:rPr>
        <w:t>ИСУП</w:t>
      </w:r>
    </w:p>
    <w:p>
      <w:pPr>
        <w:pStyle w:val="ListBullet"/>
      </w:pPr>
      <w:r>
        <w:t>isup.project-1 — сообщения о проектах системы</w:t>
      </w:r>
    </w:p>
    <w:p>
      <w:pPr>
        <w:pStyle w:val="ListBullet"/>
      </w:pPr>
      <w:r>
        <w:t>isup.constructions-object-1 — объекты строительства системы</w:t>
      </w:r>
    </w:p>
    <w:p>
      <w:pPr>
        <w:pStyle w:val="ListBullet"/>
      </w:pPr>
      <w:r>
        <w:t>isup.construction-object-type-1 — (справочник) типы объектов строительства</w:t>
      </w:r>
    </w:p>
    <w:p>
      <w:pPr>
        <w:pStyle w:val="ListBullet"/>
      </w:pPr>
      <w:r>
        <w:t>isup.place-of-implementation-1 — (справочник) места реализации</w:t>
      </w:r>
    </w:p>
    <w:p>
      <w:pPr>
        <w:pStyle w:val="ListBullet"/>
      </w:pPr>
      <w:r>
        <w:t>isup.building-unit-1 — корпусы</w:t>
      </w:r>
    </w:p>
    <w:p>
      <w:r>
        <w:rPr>
          <w:b/>
        </w:rPr>
        <w:t>ФСК Проектирование</w:t>
      </w:r>
    </w:p>
    <w:p>
      <w:pPr>
        <w:pStyle w:val="ListBullet"/>
      </w:pPr>
      <w:r>
        <w:t>kup.schedule-1 — графики (сущность ФСК Проектирования)</w:t>
      </w:r>
    </w:p>
    <w:p>
      <w:pPr>
        <w:pStyle w:val="ListBullet"/>
      </w:pPr>
      <w:r>
        <w:t>kup.schedule-responsibles-1 — ответственные у графиков</w:t>
      </w:r>
    </w:p>
    <w:p>
      <w:pPr>
        <w:pStyle w:val="ListBullet"/>
      </w:pPr>
      <w:r>
        <w:t>kup.performers-groups-1 — (справочник) группы исполнителей</w:t>
      </w:r>
    </w:p>
    <w:p>
      <w:pPr>
        <w:pStyle w:val="ListBullet"/>
      </w:pPr>
      <w:r>
        <w:t>kup.direction-1 — (справочник) направления ЦГИП</w:t>
      </w:r>
    </w:p>
    <w:p>
      <w:pPr>
        <w:pStyle w:val="ListBullet"/>
      </w:pPr>
      <w:r>
        <w:t>kup.task-1 — задачи</w:t>
      </w:r>
    </w:p>
    <w:p>
      <w:r>
        <w:rPr>
          <w:b/>
        </w:rPr>
        <w:t>Исходящие (Vitro → Kafka)</w:t>
      </w:r>
    </w:p>
    <w:p>
      <w:pPr>
        <w:pStyle w:val="ListBullet"/>
      </w:pPr>
      <w:r>
        <w:t>vitro.event-status — смена статуса альбома (настраивается автоматизацией, раздел 5)</w:t>
      </w:r>
    </w:p>
    <w:p>
      <w:pPr>
        <w:pStyle w:val="ListBullet"/>
      </w:pPr>
      <w:r>
        <w:t>vitro.status-list — справочник статусов (экспортируется утилитой автоматически, раздел 5.1)</w:t>
      </w:r>
    </w:p>
    <w:p>
      <w:pPr>
        <w:pStyle w:val="Heading2"/>
      </w:pPr>
      <w:r>
        <w:t>1. Описание интеграции</w:t>
      </w:r>
    </w:p>
    <w:p>
      <w:r>
        <w:t>ИСУП предоставляет сообщения о верхнеуровневой структуре системы: Проект → Объект строительства → Корпус.</w:t>
      </w:r>
    </w:p>
    <w:p>
      <w:r>
        <w:t>Сущности распространяются на списки:</w:t>
      </w:r>
    </w:p>
    <w:p>
      <w:pPr>
        <w:pStyle w:val="ListBullet"/>
      </w:pPr>
      <w:r>
        <w:t>Реестр проектов</w:t>
      </w:r>
    </w:p>
    <w:p>
      <w:pPr>
        <w:pStyle w:val="ListBullet"/>
      </w:pPr>
      <w:r>
        <w:t>Файлы</w:t>
      </w:r>
    </w:p>
    <w:p>
      <w:pPr>
        <w:pStyle w:val="ListBullet"/>
      </w:pPr>
      <w:r>
        <w:t>Задачи план-графика</w:t>
      </w:r>
    </w:p>
    <w:p>
      <w:r>
        <w:t>В реестре проектов сохраняется полная иерархия ИСУП: карточка проекта → карточка объекта строительства → карточка корпуса.</w:t>
      </w:r>
    </w:p>
    <w:p>
      <w:r>
        <w:t>В файловой структуре (список «Файлы») создаются проект и корпус. Корпус размещается непосредственно под проектом (без промежуточного элемента «Очередь»). Связь корпуса с проектом обеспечивается полем proekt_id_isup на карточке корпуса в реестре.</w:t>
      </w:r>
    </w:p>
    <w:p>
      <w:r>
        <w:t>ФСК Проектирование предоставляет информацию о всех сущностях ниже ТЭ «Корпус»:</w:t>
      </w:r>
    </w:p>
    <w:p>
      <w:pPr>
        <w:pStyle w:val="ListBullet"/>
      </w:pPr>
      <w:r>
        <w:t>Стадия</w:t>
      </w:r>
    </w:p>
    <w:p>
      <w:pPr>
        <w:pStyle w:val="ListBullet"/>
      </w:pPr>
      <w:r>
        <w:t>Комплект</w:t>
      </w:r>
    </w:p>
    <w:p>
      <w:pPr>
        <w:pStyle w:val="ListBullet"/>
      </w:pPr>
      <w:r>
        <w:t>Раздел</w:t>
      </w:r>
    </w:p>
    <w:p>
      <w:pPr>
        <w:pStyle w:val="ListBullet"/>
      </w:pPr>
      <w:r>
        <w:t>Альбом</w:t>
      </w:r>
    </w:p>
    <w:p>
      <w:pPr>
        <w:pStyle w:val="ListBullet"/>
      </w:pPr>
      <w:r>
        <w:t>ИЗМ и другие типы из KupMap</w:t>
      </w:r>
    </w:p>
    <w:p>
      <w:r>
        <w:t>Связь между ИСУП и ФСК Проектирование осуществляется через справочник «Графики КУП» (kup.direction-1).</w:t>
      </w:r>
    </w:p>
    <w:p>
      <w:r>
        <w:t>При создании корпуса в системе настроена автоматизация на разворачивание шаблона Vitro.</w:t>
      </w:r>
    </w:p>
    <w:p>
      <w:pPr>
        <w:jc w:val="center"/>
      </w:pPr>
      <w:r>
        <w:t>[Вставьте схему логики построения папочной структуры из ФСК Проектирования]</w:t>
      </w:r>
    </w:p>
    <w:p>
      <w:r>
        <w:t>KafkaSync записывает числовые идентификаторы ИСУП и иерархию parent_id. Guid-лукапы и производные поля заполняются на стороне Vitro через вычисления и автоматизации (раздел 7).</w:t>
      </w:r>
    </w:p>
    <w:p>
      <w:pPr>
        <w:pStyle w:val="Heading2"/>
      </w:pPr>
      <w:r>
        <w:t>2. Требования к системе</w:t>
      </w:r>
    </w:p>
    <w:p>
      <w:pPr>
        <w:pStyle w:val="Heading3"/>
      </w:pPr>
      <w:r>
        <w:t>2.1. Атрибуты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0052CC" w:val="clear"/>
          </w:tcPr>
          <w:p>
            <w:r>
              <w:rPr>
                <w:b/>
                <w:color w:val="FFFFFF"/>
                <w:sz w:val="20"/>
              </w:rPr>
              <w:t>Название</w:t>
            </w:r>
          </w:p>
        </w:tc>
        <w:tc>
          <w:tcPr>
            <w:tcW w:type="dxa" w:w="2160"/>
            <w:shd w:fill="0052CC" w:val="clear"/>
          </w:tcPr>
          <w:p>
            <w:r>
              <w:rPr>
                <w:b/>
                <w:color w:val="FFFFFF"/>
                <w:sz w:val="20"/>
              </w:rPr>
              <w:t>Системное имя</w:t>
            </w:r>
          </w:p>
        </w:tc>
        <w:tc>
          <w:tcPr>
            <w:tcW w:type="dxa" w:w="2160"/>
            <w:shd w:fill="0052CC" w:val="clear"/>
          </w:tcPr>
          <w:p>
            <w:r>
              <w:rPr>
                <w:b/>
                <w:color w:val="FFFFFF"/>
                <w:sz w:val="20"/>
              </w:rPr>
              <w:t>Тип</w:t>
            </w:r>
          </w:p>
        </w:tc>
        <w:tc>
          <w:tcPr>
            <w:tcW w:type="dxa" w:w="2160"/>
            <w:shd w:fill="0052CC" w:val="clear"/>
          </w:tcPr>
          <w:p>
            <w:r>
              <w:rPr>
                <w:b/>
                <w:color w:val="FFFFFF"/>
                <w:sz w:val="20"/>
              </w:rPr>
              <w:t>Описание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ID ИСУП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id_isup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Integer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числовой идентификатор элемента в ИСУП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GUID 1C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guid_1c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идентификатор из 1С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Короткое имя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short_name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короткое имя элемента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Описание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Note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полное описание элемента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Проект (карточка)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project_card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лукап на карточку проекта в реестре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Карточка корпуса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building_lookup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лукап на карточку корпуса в реестре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ID проекта ИСУП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proekt_id_isup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Integer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id_isup проекта; используется для размещения корпуса в файлах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Тип объекта (значение ИСУП)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object_type_isup_value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Integer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числовой id типа объекта из Kafka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Тип объекта строительства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construction_object_type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лукап на справочник типов объектов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Место реализации (значение ИСУП)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mesto_realizacii_isup_value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Integer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числовой id места реализации из Kafka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Место реализации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mesto_realizacii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лукап на справочник мест реализации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GUID 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guid_kup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уникальный идентификатор ФСКП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ИД КУП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short_name_kup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короткое имя в ФСКП (Key)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ИД Шаблона КУП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template_task_id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идентификатор шаблона задачи ФСКП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Сортировка КУП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order_kup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порядок элемента ФСКП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Тип 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type_kup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тип задачи из Kafka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Path GUID 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path_guid_kup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уникальный путь элемента ФСКП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Schedule ID 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schedule_id_kup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идентификатор графика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Основной график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is_primary_kup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boolean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флаг основного графика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Полное название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full_name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Note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полное имя элемента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Направление ЦГИП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division_tsgip_att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лукап на справочник направлений ЦГИП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ГИП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chief_project_engineer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главный инженер проекта (на корпусе)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Помощник ГИПа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chief_engineer_assistant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помощник ГИПа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ГИП наружных сетей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chief_project_engineer_site_utilities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ГИП наружных сетей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ГИП заказчика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gip_customer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ГИП заказчика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Руководитель проекта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project_manager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руководитель проекта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Ответственный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responsible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ответственный исполнитель задачи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Лист согласования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approval_user_list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исполнители / группа исполнителей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Наличие внешнего проектировщика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external_designer_condition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Lookup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тип исполнителя из PerformerTypeMap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Сообщение Kafka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message_kafka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Note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текст сообщения в Kafka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Топик Kafka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topic_kafka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топик в Kafka</w:t>
            </w:r>
          </w:p>
        </w:tc>
      </w:tr>
      <w:tr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Ошибка Kafka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error_kafka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string</w:t>
            </w:r>
          </w:p>
        </w:tc>
        <w:tc>
          <w:tcPr>
            <w:tcW w:type="dxa" w:w="2160"/>
            <w:shd w:fill="FFFFFF" w:val="clear"/>
          </w:tcPr>
          <w:p>
            <w:r>
              <w:rPr>
                <w:sz w:val="18"/>
              </w:rPr>
              <w:t>описание ошибки обработки</w:t>
            </w:r>
          </w:p>
        </w:tc>
      </w:tr>
      <w:tr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Обработано Kafka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success_kafka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boolean</w:t>
            </w:r>
          </w:p>
        </w:tc>
        <w:tc>
          <w:tcPr>
            <w:tcW w:type="dxa" w:w="2160"/>
            <w:shd w:fill="F4F5F7" w:val="clear"/>
          </w:tcPr>
          <w:p>
            <w:r>
              <w:rPr>
                <w:sz w:val="18"/>
              </w:rPr>
              <w:t>флаг успешной обработки</w:t>
            </w:r>
          </w:p>
        </w:tc>
      </w:tr>
    </w:tbl>
    <w:p/>
    <w:p>
      <w:pPr>
        <w:pStyle w:val="Heading3"/>
      </w:pPr>
      <w:r>
        <w:t>2.2. Типы элементов</w:t>
      </w:r>
    </w:p>
    <w:p>
      <w:r>
        <w:t>Минимальный набор атрибутов. Дополнительные атрибуты не мешают работе.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0052CC" w:val="clear"/>
          </w:tcPr>
          <w:p>
            <w:r>
              <w:rPr>
                <w:b/>
                <w:color w:val="FFFFFF"/>
                <w:sz w:val="20"/>
              </w:rPr>
              <w:t>Тип элемента</w:t>
            </w:r>
          </w:p>
        </w:tc>
        <w:tc>
          <w:tcPr>
            <w:tcW w:type="dxa" w:w="4320"/>
            <w:shd w:fill="0052CC" w:val="clear"/>
          </w:tcPr>
          <w:p>
            <w:r>
              <w:rPr>
                <w:b/>
                <w:color w:val="FFFFFF"/>
                <w:sz w:val="20"/>
              </w:rPr>
              <w:t>Атрибуты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Карточка проекта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id_isup, short_name, description, guid_1c, mesto_realizacii_isup_value, mesto_realizacii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Карточка объекта строительства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id_isup, guid_1c, object_type_isup_value, construction_object_type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Карточка корпуса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id_isup, proekt_id_isup, construction_object_type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Место реализации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id_isup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Тип объекта строительства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id_isup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Проект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id_isup, guid_1c, short_name, description, project_card, mesto_realizacii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Корпус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id_isup, building_lookup, construction_object_type, chief_project_engineer, chief_engineer_assistant, chief_project_engineer_site_utilities, gip_customer, project_manager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Стадия / Комплект / Раздел / Альбом / ИЗМ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guid_kup, order_kup, short_name_kup, template_task_id, type_kup, path_guid_kup, schedule_id_kup, full_name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Альбом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+ division_tsgip_att, responsible, approval_user_list, external_designer_condition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Задача план-графика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id_isup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Карточка направления ЦГИП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guid_kup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График KUP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guid_kup, id_isup, is_primary_kup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Сообщение Kafka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message_kafka, topic_kafka, error_kafka, success_kafka</w:t>
            </w:r>
          </w:p>
        </w:tc>
      </w:tr>
    </w:tbl>
    <w:p/>
    <w:p>
      <w:pPr>
        <w:pStyle w:val="Heading3"/>
      </w:pPr>
      <w:r>
        <w:t>2.3. Списки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0052CC" w:val="clear"/>
          </w:tcPr>
          <w:p>
            <w:r>
              <w:rPr>
                <w:b/>
                <w:color w:val="FFFFFF"/>
                <w:sz w:val="20"/>
              </w:rPr>
              <w:t>Название</w:t>
            </w:r>
          </w:p>
        </w:tc>
        <w:tc>
          <w:tcPr>
            <w:tcW w:type="dxa" w:w="4320"/>
            <w:shd w:fill="0052CC" w:val="clear"/>
          </w:tcPr>
          <w:p>
            <w:r>
              <w:rPr>
                <w:b/>
                <w:color w:val="FFFFFF"/>
                <w:sz w:val="20"/>
              </w:rPr>
              <w:t>Типы элементов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Файлы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Альбом, Комплект, Раздел, Стадия, Корпус, Проект, ИЗМ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Реестр проектов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Карточка проекта, Карточка объекта строительства, Карточка корпуса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Типы объектов строительства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Тип объекта строительства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Места реализации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Место реализации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Справочник направлений ЦГИП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Карточка направления ЦГИП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Графики KUP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График KUP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Импорт из Kafka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Сообщение Kafka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Экспорт в Kafka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Сообщение Kafka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Черный список проектов ИСУП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Карточка проекта, Карточка объекта строительства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Черный список элементов ФСКП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Папка (элементы с guid_kup, type_kup)</w:t>
            </w:r>
          </w:p>
        </w:tc>
      </w:tr>
    </w:tbl>
    <w:p/>
    <w:p>
      <w:pPr>
        <w:pStyle w:val="Heading2"/>
      </w:pPr>
      <w:r>
        <w:t>3. Настройка config.json</w:t>
      </w:r>
    </w:p>
    <w:p>
      <w:r>
        <w:t>Файл расположен в корне с исполняемым файлом утилиты. Пример для vitro.dev FSK без паролей:</w:t>
      </w:r>
    </w:p>
    <w:p>
      <w:pPr>
        <w:ind w:left="360"/>
        <w:shd w:fill="F4F5F7" w:val="clear"/>
      </w:pPr>
      <w:r>
        <w:rPr>
          <w:rFonts w:ascii="Consolas" w:hAnsi="Consolas"/>
          <w:sz w:val="16"/>
        </w:rPr>
        <w:t>{</w:t>
        <w:br/>
        <w:t xml:space="preserve">  "WebUrl": "https://vitro.dev.fsk.ru",</w:t>
        <w:br/>
        <w:t xml:space="preserve">  "Login": "admin",</w:t>
        <w:br/>
        <w:t xml:space="preserve">  "Password": "password",</w:t>
        <w:br/>
        <w:t xml:space="preserve">  "LibraryListId": "966e62c5-a803-49a0-a1be-e680d130c481",</w:t>
        <w:br/>
        <w:t xml:space="preserve">  "LibraryParentId": "5da4709f-3c94-4a82-b335-800117096b46",</w:t>
        <w:br/>
        <w:t xml:space="preserve">  "ReferenceListId": "5b911635-5f2a-4049-926b-60ec11be3d17",</w:t>
        <w:br/>
        <w:t xml:space="preserve">  "ObjectTypeListId": "1a0671ac-6ffd-4c2a-ac83-177c4902377d",</w:t>
        <w:br/>
        <w:t xml:space="preserve">  "PlaceImplListId": "fcdecebd-4a57-41ed-8265-9c3d4d586b8b",</w:t>
        <w:br/>
        <w:br/>
        <w:t xml:space="preserve">  "KafkaMessageContentTypeId": "c3629456-3773-49b8-8a58-d4198e77ad8e",</w:t>
        <w:br/>
        <w:t xml:space="preserve">  "KafkaExportListId": "d244569a-fb9b-46f9-8a04-925c8baba2bb",</w:t>
        <w:br/>
        <w:t xml:space="preserve">  "KafkaImportListId": "9955d107-98e8-42e9-8cd6-19817764cfd3",</w:t>
        <w:br/>
        <w:br/>
        <w:t xml:space="preserve">  "ObjectTypeContentTypeId": "c8988a65-df34-4f60-88fd-90d23965c1fe",</w:t>
        <w:br/>
        <w:t xml:space="preserve">  "PlaceImplContentTypeId": "4002a57c-d5ad-42e9-a7f5-531c5d3ad99e",</w:t>
        <w:br/>
        <w:br/>
        <w:t xml:space="preserve">  "ProjectReferenceContentTypeId": "74546a61-799e-46aa-9a79-7f7661bb707f",</w:t>
        <w:br/>
        <w:t xml:space="preserve">  "ProjectContentTypeId": "540ff572-4a29-4d8e-8dfb-8eda093c583a",</w:t>
        <w:br/>
        <w:br/>
        <w:t xml:space="preserve">  "ObjectReferenceContentTypeId": "2ecac8b4-e621-400d-a63f-d456f4820efb",</w:t>
        <w:br/>
        <w:t xml:space="preserve">  "BuildingReferenceContentTypeId": "7175d8a2-2253-4172-b68b-150b823d855c",</w:t>
        <w:br/>
        <w:t xml:space="preserve">  "BuildingContentTypeId": "5c16ee47-fe94-4fc2-bd68-32ce0beb2a68",</w:t>
        <w:br/>
        <w:br/>
        <w:t xml:space="preserve">  "PerformerGroupContentTypeId": "7a5850e5-c2f4-4121-8ed4-450e3f0b4439",</w:t>
        <w:br/>
        <w:t xml:space="preserve">  "PerformerGroupListId": "daf3fd57-a7a4-4524-ae87-a359e6ffe082",</w:t>
        <w:br/>
        <w:br/>
        <w:t xml:space="preserve">  "ScheduleContentTypeId": "8e692548-5786-4aa5-b9af-8ad5ac157819",</w:t>
        <w:br/>
        <w:t xml:space="preserve">  "ScheduleListId": "e3d0f0ac-cc64-49b0-a06e-774fdc618ea2",</w:t>
        <w:br/>
        <w:br/>
        <w:t xml:space="preserve">  "DirectionContentTypeId": "9846503c-0b8a-4405-9d10-44f672f83fd5",</w:t>
        <w:br/>
        <w:t xml:space="preserve">  "DirectionListId": "66ec35fd-a050-45b6-87b2-61d65115cf90",</w:t>
        <w:br/>
        <w:br/>
        <w:t xml:space="preserve">  "IsupBlackListId": "af70989d-ca8f-450e-9422-6f323e9fcf65",</w:t>
        <w:br/>
        <w:t xml:space="preserve">  "KupBlackListId": "e77e04d3-f830-4b97-9d3a-d7cb39bd76b6",</w:t>
        <w:br/>
        <w:br/>
        <w:t xml:space="preserve">  "KupMap": {</w:t>
        <w:br/>
        <w:t xml:space="preserve">    "STAGE": "64a15f4c-083e-420b-b54e-fc75d44f31b7",</w:t>
        <w:br/>
        <w:t xml:space="preserve">    "SET": "78109552-37b6-4d87-b57f-bf11867bbaa9",</w:t>
        <w:br/>
        <w:t xml:space="preserve">    "SECTION": "ae453be5-c213-4ec6-b0ca-4efa2f9a98b7",</w:t>
        <w:br/>
        <w:t xml:space="preserve">    "ALBUM": "28a48961-35e0-43ae-ad6b-8f159cfd7202",</w:t>
        <w:br/>
        <w:t xml:space="preserve">    "IZM": "40a444c3-0f78-407f-8dba-d79ab0db2583",</w:t>
        <w:br/>
        <w:t xml:space="preserve">    "APR": "39c299a7-8c85-4c5c-811f-b654e2eb3099",</w:t>
        <w:br/>
        <w:t xml:space="preserve">    "STAGE_P": "da4a52ff-ceda-4b5e-b593-5a6339b50233",</w:t>
        <w:br/>
        <w:t xml:space="preserve">    "AGR": "0ae0d7cb-b8a2-43fe-8e40-9841c016adad",</w:t>
        <w:br/>
        <w:t xml:space="preserve">    "AGO": "f971344d-2e33-4d3a-8c84-cd942db81096",</w:t>
        <w:br/>
        <w:t xml:space="preserve">    "PSO": "b4a23642-bc6b-4aa2-97fb-b53631c732bd",</w:t>
        <w:br/>
        <w:t xml:space="preserve">    "FACTORY_PREORDER": "75e05071-cf52-4068-963f-622e66ecf7c8",</w:t>
        <w:br/>
        <w:t xml:space="preserve">    "RD": "de5012af-fa90-443e-b79b-cf2f56e0b5ed",</w:t>
        <w:br/>
        <w:t xml:space="preserve">    "CORRECTION_P": "8f586139-8987-4572-bae7-281d9d31acac",</w:t>
        <w:br/>
        <w:t xml:space="preserve">    "IEMD": "78109552-37b6-4d87-b57f-bf11867bbaa9",</w:t>
        <w:br/>
        <w:t xml:space="preserve">    "ITERATION_SET": "09ad2c16-6047-4dfb-8274-6c4a5f1edbe5",</w:t>
        <w:br/>
        <w:t xml:space="preserve">    "CORRECTION_P_ZOS": "09ad2c16-6047-4dfb-8274-6c4a5f1edbe5"</w:t>
        <w:br/>
        <w:t xml:space="preserve">  },</w:t>
        <w:br/>
        <w:t xml:space="preserve">  "PerformerTypeMap": {</w:t>
        <w:br/>
        <w:t xml:space="preserve">    "CONTRACTOR": "67e87ece-0994-4bf0-98d2-8837f6f87abf"</w:t>
        <w:br/>
        <w:t xml:space="preserve">  },</w:t>
        <w:br/>
        <w:t xml:space="preserve">  "KafkaConfig": {</w:t>
        <w:br/>
        <w:t xml:space="preserve">    "GroupId": "vitro.test",</w:t>
        <w:br/>
        <w:t xml:space="preserve">    "BootstrapServers": "kafka.k8s-dev.fsk.ru:9094",</w:t>
        <w:br/>
        <w:t xml:space="preserve">    "SaslUsername": "vitro",</w:t>
        <w:br/>
        <w:t xml:space="preserve">    "SaslPassword": "password",</w:t>
        <w:br/>
        <w:t xml:space="preserve">    "SecurityProtocol": "SaslPlaintext"</w:t>
        <w:br/>
        <w:t xml:space="preserve">  }</w:t>
        <w:br/>
        <w:t>}</w:t>
      </w:r>
    </w:p>
    <w:p/>
    <w:p>
      <w:pPr>
        <w:pStyle w:val="Heading2"/>
      </w:pPr>
      <w:r>
        <w:t>4. Настройка времени запуска утилиты</w:t>
      </w:r>
    </w:p>
    <w:p>
      <w:r>
        <w:t>Производится на усмотрение администраторов системы. Пример: https://portal.vitrocad.ru/pages/viewpage.action?pageId=23659062</w:t>
      </w:r>
    </w:p>
    <w:p>
      <w:pPr>
        <w:pStyle w:val="Heading2"/>
      </w:pPr>
      <w:r>
        <w:t>5. Обратная интеграция. Настройка автоматизации</w:t>
      </w:r>
    </w:p>
    <w:p>
      <w:r>
        <w:t>Тип элемента: Альбом. Атрибут триггера: Статус. Действие: Вызов внешнего сервиса.</w:t>
      </w:r>
    </w:p>
    <w:p>
      <w:r>
        <w:t>Условия: IsNotNull(This("GUID KUP"))</w:t>
      </w:r>
    </w:p>
    <w:p>
      <w:r>
        <w:t>Действия:</w:t>
      </w:r>
    </w:p>
    <w:p>
      <w:pPr>
        <w:ind w:left="360"/>
        <w:shd w:fill="F4F5F7" w:val="clear"/>
      </w:pPr>
      <w:r>
        <w:rPr>
          <w:rFonts w:ascii="Consolas" w:hAnsi="Consolas"/>
          <w:sz w:val="16"/>
        </w:rPr>
        <w:t>Format('{0}/api/automation/post?baseUrl={0}/api/item/update&amp;param=[{"list_id":"d244569a-fb9b-46f9-8a04-925c8baba2bb","content_type_id":"c3629456-3773-49b8-8a58-d4198e77ad8e","success_kafka":false,"topic_kafka":"vitro.event-status","message_kafka":"{\"update_date\":\"{1}\",\"guid_kup\":\"{2}\",\"template_task_guid\":\"{3}\",\"key\":\"{4}\",\"document_status\":\"{5}\",\"building_id\":\"{6}\",\"type\":\"PDF\",\"change_number\":{7} }"}]',Cfg('Site.PortalUrl'), DateTime(This('Изменен'), 'yyyy-MM-ddTHH:mm:ss.fffZ'), This('GUID KUP'), This('ИД Шаблона КУП'), This('ИД КУП'), Id(This('Статус')), Field(Parent('Корпус'),'id_isup'), This('Номер ИЗМа'))</w:t>
      </w:r>
    </w:p>
    <w:p/>
    <w:p>
      <w:r>
        <w:t>При срабатывании автоматизации создаётся элемент в «Экспорт в Kafka» с success_kafka = false. При следующем запуске утилита отправляет сообщение в vitro.event-status.</w:t>
      </w:r>
    </w:p>
    <w:p>
      <w:pPr>
        <w:pStyle w:val="Heading3"/>
      </w:pPr>
      <w:r>
        <w:t>5.1. Экспорт справочника статусов</w:t>
      </w:r>
    </w:p>
    <w:p>
      <w:r>
        <w:t>Утилита автоматически экспортирует изменённые статусы в vitro.status-list. Настройка автоматизации не требуется. Формат: {"status":"...","id":"..."}</w:t>
      </w:r>
    </w:p>
    <w:p>
      <w:pPr>
        <w:pStyle w:val="Heading2"/>
      </w:pPr>
      <w:r>
        <w:t>6. Черный список проектов ИСУП</w:t>
      </w:r>
    </w:p>
    <w:p>
      <w:r>
        <w:t>Проекты и объекты строительства, которые не будут созданы или обновлены в Vitro.</w:t>
      </w:r>
    </w:p>
    <w:p>
      <w:pPr>
        <w:pStyle w:val="Heading3"/>
      </w:pPr>
      <w:r>
        <w:t>Добавление</w:t>
      </w:r>
    </w:p>
    <w:p>
      <w:pPr>
        <w:pStyle w:val="ListBullet"/>
      </w:pPr>
      <w:r>
        <w:t>Создать «Карточку проекта» с id_isup.</w:t>
      </w:r>
    </w:p>
    <w:p>
      <w:pPr>
        <w:pStyle w:val="ListBullet"/>
      </w:pPr>
      <w:r>
        <w:t>Если проект уже синхронизирован — удалить его вручную.</w:t>
      </w:r>
    </w:p>
    <w:p>
      <w:pPr>
        <w:pStyle w:val="ListBullet"/>
      </w:pPr>
      <w:r>
        <w:t>Объекты добавляются утилитой автоматически.</w:t>
      </w:r>
    </w:p>
    <w:p>
      <w:pPr>
        <w:pStyle w:val="Heading3"/>
      </w:pPr>
      <w:r>
        <w:t>Удаление</w:t>
      </w:r>
    </w:p>
    <w:p>
      <w:r>
        <w:t>В «Черном списке проектов ИСУП»: записать id_isup объектов, удалить объекты и проект.</w:t>
      </w:r>
    </w:p>
    <w:p>
      <w:r>
        <w:t>В «Импорт из Kafka»: сбросить success_kafka = false для сообщений с BlackListException.</w:t>
      </w:r>
    </w:p>
    <w:p>
      <w:r>
        <w:t>Примечание: шаг «восстановление очередей» больше не актуален — очереди не используются.</w:t>
      </w:r>
    </w:p>
    <w:p>
      <w:pPr>
        <w:pStyle w:val="Heading3"/>
      </w:pPr>
      <w:r>
        <w:t>6.1. Черный список элементов ФСКП</w:t>
      </w:r>
    </w:p>
    <w:p>
      <w:r>
        <w:t>Список KupBlackListId. Элементы с неизвестным type из kup.task-1 или дочерние элементы заблокированного родителя попадают сюда автоматически. Настройка: указать KupBlackListId в config.json.</w:t>
      </w:r>
    </w:p>
    <w:p>
      <w:pPr>
        <w:pStyle w:val="Heading2"/>
      </w:pPr>
      <w:r>
        <w:t>7. Настройка Vitro для работы интеграции</w:t>
      </w:r>
    </w:p>
    <w:p>
      <w:r>
        <w:t>Инструкция для первичной настройки. Предполагается, что базовые списки и типы элементов уже заведены, но изменения по новой схеме ИСУП (без очередей) ещё не выполнены.</w:t>
      </w:r>
    </w:p>
    <w:p>
      <w:pPr>
        <w:pStyle w:val="Heading3"/>
      </w:pPr>
      <w:r>
        <w:t>7.1. Добавить атрибуты в систему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0052CC" w:val="clear"/>
          </w:tcPr>
          <w:p>
            <w:r>
              <w:rPr>
                <w:b/>
                <w:color w:val="FFFFFF"/>
                <w:sz w:val="20"/>
              </w:rPr>
              <w:t>Название</w:t>
            </w:r>
          </w:p>
        </w:tc>
        <w:tc>
          <w:tcPr>
            <w:tcW w:type="dxa" w:w="2880"/>
            <w:shd w:fill="0052CC" w:val="clear"/>
          </w:tcPr>
          <w:p>
            <w:r>
              <w:rPr>
                <w:b/>
                <w:color w:val="FFFFFF"/>
                <w:sz w:val="20"/>
              </w:rPr>
              <w:t>Системное имя</w:t>
            </w:r>
          </w:p>
        </w:tc>
        <w:tc>
          <w:tcPr>
            <w:tcW w:type="dxa" w:w="2880"/>
            <w:shd w:fill="0052CC" w:val="clear"/>
          </w:tcPr>
          <w:p>
            <w:r>
              <w:rPr>
                <w:b/>
                <w:color w:val="FFFFFF"/>
                <w:sz w:val="20"/>
              </w:rPr>
              <w:t>Тип</w:t>
            </w:r>
          </w:p>
        </w:tc>
      </w:tr>
      <w:tr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Место реализации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mesto_realizacii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Lookup → справочник мест реализации</w:t>
            </w:r>
          </w:p>
        </w:tc>
      </w:tr>
      <w:tr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Место реализации (значение ИСУП)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mesto_realizacii_isup_value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Integer</w:t>
            </w:r>
          </w:p>
        </w:tc>
      </w:tr>
      <w:tr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Тип объекта (значение ИСУП)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object_type_isup_value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Integer</w:t>
            </w:r>
          </w:p>
        </w:tc>
      </w:tr>
      <w:tr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ID проекта ИСУП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proekt_id_isup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Integer</w:t>
            </w:r>
          </w:p>
        </w:tc>
      </w:tr>
      <w:tr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Тип объекта строительства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construction_object_type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Lookup → типы объектов строительства</w:t>
            </w:r>
          </w:p>
        </w:tc>
      </w:tr>
      <w:tr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Проект (карточка)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project_card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Lookup → реестр проектов</w:t>
            </w:r>
          </w:p>
        </w:tc>
      </w:tr>
      <w:tr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Карточка корпуса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building_lookup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Lookup → реестр проектов</w:t>
            </w:r>
          </w:p>
        </w:tc>
      </w:tr>
    </w:tbl>
    <w:p/>
    <w:p>
      <w:pPr>
        <w:pStyle w:val="Heading3"/>
      </w:pPr>
      <w:r>
        <w:t>7.2. Привязать атрибуты к типам элементов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0052CC" w:val="clear"/>
          </w:tcPr>
          <w:p>
            <w:r>
              <w:rPr>
                <w:b/>
                <w:color w:val="FFFFFF"/>
                <w:sz w:val="20"/>
              </w:rPr>
              <w:t>Тип элемента</w:t>
            </w:r>
          </w:p>
        </w:tc>
        <w:tc>
          <w:tcPr>
            <w:tcW w:type="dxa" w:w="4320"/>
            <w:shd w:fill="0052CC" w:val="clear"/>
          </w:tcPr>
          <w:p>
            <w:r>
              <w:rPr>
                <w:b/>
                <w:color w:val="FFFFFF"/>
                <w:sz w:val="20"/>
              </w:rPr>
              <w:t>Добавить атрибуты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Карточка проекта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mesto_realizacii_isup_value, mesto_realizacii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Карточка объекта строительства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object_type_isup_value, construction_object_type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Карточка корпуса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proekt_id_isup, construction_object_type</w:t>
            </w:r>
          </w:p>
        </w:tc>
      </w:tr>
      <w:tr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Проект (Файлы)</w:t>
            </w:r>
          </w:p>
        </w:tc>
        <w:tc>
          <w:tcPr>
            <w:tcW w:type="dxa" w:w="4320"/>
            <w:shd w:fill="FFFFFF" w:val="clear"/>
          </w:tcPr>
          <w:p>
            <w:r>
              <w:rPr>
                <w:sz w:val="18"/>
              </w:rPr>
              <w:t>project_card, mesto_realizacii</w:t>
            </w:r>
          </w:p>
        </w:tc>
      </w:tr>
      <w:tr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Корпус (Файлы)</w:t>
            </w:r>
          </w:p>
        </w:tc>
        <w:tc>
          <w:tcPr>
            <w:tcW w:type="dxa" w:w="4320"/>
            <w:shd w:fill="F4F5F7" w:val="clear"/>
          </w:tcPr>
          <w:p>
            <w:r>
              <w:rPr>
                <w:sz w:val="18"/>
              </w:rPr>
              <w:t>building_lookup, construction_object_type</w:t>
            </w:r>
          </w:p>
        </w:tc>
      </w:tr>
    </w:tbl>
    <w:p/>
    <w:p>
      <w:pPr>
        <w:pStyle w:val="Heading3"/>
      </w:pPr>
      <w:r>
        <w:t>7.3. Настроить вычисления</w:t>
      </w:r>
    </w:p>
    <w:p>
      <w:r>
        <w:t>Для полей ниже задайте формулы вычисления (не автоматизации). Отображаемые имена типов в Parent('…') должны совпадать с UI.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0052CC" w:val="clear"/>
          </w:tcPr>
          <w:p>
            <w:r>
              <w:rPr>
                <w:b/>
                <w:color w:val="FFFFFF"/>
                <w:sz w:val="20"/>
              </w:rPr>
              <w:t>Тип элемента</w:t>
            </w:r>
          </w:p>
        </w:tc>
        <w:tc>
          <w:tcPr>
            <w:tcW w:type="dxa" w:w="2880"/>
            <w:shd w:fill="0052CC" w:val="clear"/>
          </w:tcPr>
          <w:p>
            <w:r>
              <w:rPr>
                <w:b/>
                <w:color w:val="FFFFFF"/>
                <w:sz w:val="20"/>
              </w:rPr>
              <w:t>Атрибут</w:t>
            </w:r>
          </w:p>
        </w:tc>
        <w:tc>
          <w:tcPr>
            <w:tcW w:type="dxa" w:w="2880"/>
            <w:shd w:fill="0052CC" w:val="clear"/>
          </w:tcPr>
          <w:p>
            <w:r>
              <w:rPr>
                <w:b/>
                <w:color w:val="FFFFFF"/>
                <w:sz w:val="20"/>
              </w:rPr>
              <w:t>Формула</w:t>
            </w:r>
          </w:p>
        </w:tc>
      </w:tr>
      <w:tr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Карточка корпуса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proekt_id_isup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Field(Parent('Карточка проекта'), 'id_isup')</w:t>
            </w:r>
          </w:p>
        </w:tc>
      </w:tr>
      <w:tr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Карточка корпуса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construction_object_type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Field(Parent("Карточка объекта строительства"), "construction_object_type")</w:t>
            </w:r>
          </w:p>
        </w:tc>
      </w:tr>
      <w:tr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Корпус (Файлы)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construction_object_type</w:t>
            </w:r>
          </w:p>
        </w:tc>
        <w:tc>
          <w:tcPr>
            <w:tcW w:type="dxa" w:w="2880"/>
            <w:shd w:fill="F4F5F7" w:val="clear"/>
          </w:tcPr>
          <w:p>
            <w:r>
              <w:rPr>
                <w:sz w:val="18"/>
              </w:rPr>
              <w:t>Field(This("building_lookup"), "construction_object_type")</w:t>
            </w:r>
          </w:p>
        </w:tc>
      </w:tr>
      <w:tr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Проект (Файлы)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mesto_realizacii</w:t>
            </w:r>
          </w:p>
        </w:tc>
        <w:tc>
          <w:tcPr>
            <w:tcW w:type="dxa" w:w="2880"/>
            <w:shd w:fill="FFFFFF" w:val="clear"/>
          </w:tcPr>
          <w:p>
            <w:r>
              <w:rPr>
                <w:sz w:val="18"/>
              </w:rPr>
              <w:t>Field(This('project_card'), 'mesto_realizacii')</w:t>
            </w:r>
          </w:p>
        </w:tc>
      </w:tr>
    </w:tbl>
    <w:p/>
    <w:p>
      <w:pPr>
        <w:pStyle w:val="Heading3"/>
      </w:pPr>
      <w:r>
        <w:t>7.4. Настроить автоматизации</w:t>
      </w:r>
    </w:p>
    <w:p>
      <w:r>
        <w:t>Остальные лукапы заполняются записями в списке «Автоматизация». Общий алгоритм для каждой записи:</w:t>
      </w:r>
    </w:p>
    <w:p>
      <w:pPr>
        <w:pStyle w:val="ListNumber"/>
      </w:pPr>
      <w:r>
        <w:t>Создать элемент в списке «Автоматизация».</w:t>
      </w:r>
    </w:p>
    <w:p>
      <w:pPr>
        <w:pStyle w:val="ListNumber"/>
      </w:pPr>
      <w:r>
        <w:t>Триггер: «Изменено значение атрибута» — выбрать тип элемента и атрибут-триггер.</w:t>
      </w:r>
    </w:p>
    <w:p>
      <w:pPr>
        <w:pStyle w:val="ListNumber"/>
      </w:pPr>
      <w:r>
        <w:t>Условие: добавить формулу, возвращающую true (поле «Формула» у условия).</w:t>
      </w:r>
    </w:p>
    <w:p>
      <w:pPr>
        <w:pStyle w:val="ListNumber"/>
      </w:pPr>
      <w:r>
        <w:t>Действие: «Установить значение атрибута» — выбрать целевой атрибут и формулу значения.</w:t>
      </w:r>
    </w:p>
    <w:p>
      <w:pPr>
        <w:pStyle w:val="ListBullet"/>
      </w:pPr>
      <w:r>
        <w:t>GUID списков и типов — из config.json целевой среды.</w:t>
      </w:r>
    </w:p>
    <w:p>
      <w:r>
        <w:t>Таблица автоматизаций: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fill="0052CC" w:val="clear"/>
          </w:tcPr>
          <w:p>
            <w:r>
              <w:rPr>
                <w:b/>
                <w:color w:val="FFFFFF"/>
                <w:sz w:val="20"/>
              </w:rPr>
              <w:t>№</w:t>
            </w:r>
          </w:p>
        </w:tc>
        <w:tc>
          <w:tcPr>
            <w:tcW w:type="dxa" w:w="1080"/>
            <w:shd w:fill="0052CC" w:val="clear"/>
          </w:tcPr>
          <w:p>
            <w:r>
              <w:rPr>
                <w:b/>
                <w:color w:val="FFFFFF"/>
                <w:sz w:val="20"/>
              </w:rPr>
              <w:t>Название (пример)</w:t>
            </w:r>
          </w:p>
        </w:tc>
        <w:tc>
          <w:tcPr>
            <w:tcW w:type="dxa" w:w="1080"/>
            <w:shd w:fill="0052CC" w:val="clear"/>
          </w:tcPr>
          <w:p>
            <w:r>
              <w:rPr>
                <w:b/>
                <w:color w:val="FFFFFF"/>
                <w:sz w:val="20"/>
              </w:rPr>
              <w:t>Тип элемента</w:t>
            </w:r>
          </w:p>
        </w:tc>
        <w:tc>
          <w:tcPr>
            <w:tcW w:type="dxa" w:w="1080"/>
            <w:shd w:fill="0052CC" w:val="clear"/>
          </w:tcPr>
          <w:p>
            <w:r>
              <w:rPr>
                <w:b/>
                <w:color w:val="FFFFFF"/>
                <w:sz w:val="20"/>
              </w:rPr>
              <w:t>Тип действия</w:t>
            </w:r>
          </w:p>
        </w:tc>
        <w:tc>
          <w:tcPr>
            <w:tcW w:type="dxa" w:w="1080"/>
            <w:shd w:fill="0052CC" w:val="clear"/>
          </w:tcPr>
          <w:p>
            <w:r>
              <w:rPr>
                <w:b/>
                <w:color w:val="FFFFFF"/>
                <w:sz w:val="20"/>
              </w:rPr>
              <w:t>Триггер</w:t>
            </w:r>
          </w:p>
        </w:tc>
        <w:tc>
          <w:tcPr>
            <w:tcW w:type="dxa" w:w="1080"/>
            <w:shd w:fill="0052CC" w:val="clear"/>
          </w:tcPr>
          <w:p>
            <w:r>
              <w:rPr>
                <w:b/>
                <w:color w:val="FFFFFF"/>
                <w:sz w:val="20"/>
              </w:rPr>
              <w:t>Атрибут действия</w:t>
            </w:r>
          </w:p>
        </w:tc>
        <w:tc>
          <w:tcPr>
            <w:tcW w:type="dxa" w:w="1080"/>
            <w:shd w:fill="0052CC" w:val="clear"/>
          </w:tcPr>
          <w:p>
            <w:r>
              <w:rPr>
                <w:b/>
                <w:color w:val="FFFFFF"/>
                <w:sz w:val="20"/>
              </w:rPr>
              <w:t>Условие</w:t>
            </w:r>
          </w:p>
        </w:tc>
        <w:tc>
          <w:tcPr>
            <w:tcW w:type="dxa" w:w="1080"/>
            <w:shd w:fill="0052CC" w:val="clear"/>
          </w:tcPr>
          <w:p>
            <w:r>
              <w:rPr>
                <w:b/>
                <w:color w:val="FFFFFF"/>
                <w:sz w:val="20"/>
              </w:rPr>
              <w:t>Формула действия</w:t>
            </w:r>
          </w:p>
        </w:tc>
      </w:tr>
      <w:tr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Проект → project_card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Проект (Файлы)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Установить значение атрибута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id_isup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project_card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Count(GetList("5b911635-5f2a-4049-926b-60ec11be3d17", "i =&gt; i.ContentTypeId == Guid(\"74546a61-799e-46aa-9a79-7f7661bb707f\") &amp;&amp; i.GetValueAsInt(\"id_isup\") == " + Str(This("id_isup")), true)) == 1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Join("", Select(GetList("5b911635-5f2a-4049-926b-60ec11be3d17", "i =&gt; i.ContentTypeId == Guid(\"74546a61-799e-46aa-9a79-7f7661bb707f\") &amp;&amp; i.GetValueAsInt(\"id_isup\") == " + Str(This("id_isup")), true), "Str(Id())"))</w:t>
            </w:r>
          </w:p>
        </w:tc>
      </w:tr>
      <w:tr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Карточка проекта → mesto_realizacii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Карточка проекта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Установить значение атрибута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mesto_realizacii_isup_value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mesto_realizacii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Count(GetList("fcdecebd-4a57-41ed-8265-9c3d4d586b8b", "i =&gt; i.ContentTypeId == Guid(\"4002a57c-d5ad-42e9-a7f5-531c5d3ad99e\") &amp;&amp; i.GetValueAsInt(\"id_isup\") == " + Str(This("mesto_realizacii_isup_value")), false)) == 1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Join("", Select(GetList("fcdecebd-4a57-41ed-8265-9c3d4d586b8b", "i =&gt; i.ContentTypeId == Guid(\"4002a57c-d5ad-42e9-a7f5-531c5d3ad99e\") &amp;&amp; i.GetValueAsInt(\"id_isup\") == " + Str(This("mesto_realizacii_isup_value")), false), "Str(Id())"))</w:t>
            </w:r>
          </w:p>
        </w:tc>
      </w:tr>
      <w:tr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Карточка объекта → construction_object_type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Карточка объекта строительства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Установить значение атрибута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object_type_isup_value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construction_object_type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Count(GetList("1a0671ac-6ffd-4c2a-ac83-177c4902377d", "i =&gt; i.ContentTypeId == Guid(\"c8988a65-df34-4f60-88fd-90d23965c1fe\") &amp;&amp; i.GetValueAsInt(\"id_isup\") == " + Str(This("object_type_isup_value")), false)) == 1</w:t>
            </w:r>
          </w:p>
        </w:tc>
        <w:tc>
          <w:tcPr>
            <w:tcW w:type="dxa" w:w="1080"/>
            <w:shd w:fill="F4F5F7" w:val="clear"/>
          </w:tcPr>
          <w:p>
            <w:r>
              <w:rPr>
                <w:sz w:val="18"/>
              </w:rPr>
              <w:t>Join("", Select(GetList("1a0671ac-6ffd-4c2a-ac83-177c4902377d", "i =&gt; i.ContentTypeId == Guid(\"c8988a65-df34-4f60-88fd-90d23965c1fe\") &amp;&amp; i.GetValueAsInt(\"id_isup\") == " + Str(This("object_type_isup_value")), false), "Str(Id())"))</w:t>
            </w:r>
          </w:p>
        </w:tc>
      </w:tr>
      <w:tr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Корпус → building_lookup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Корпус (Файлы)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Установить значение атрибута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id_isup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building_lookup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Count(GetList("5b911635-5f2a-4049-926b-60ec11be3d17", "i =&gt; i.ContentTypeId == Guid(\"7175d8a2-2253-4172-b68b-150b823d855c\") &amp;&amp; i.GetValueAsInt(\"id_isup\") == " + Str(This("id_isup")), true)) == 1</w:t>
            </w:r>
          </w:p>
        </w:tc>
        <w:tc>
          <w:tcPr>
            <w:tcW w:type="dxa" w:w="1080"/>
            <w:shd w:fill="FFFFFF" w:val="clear"/>
          </w:tcPr>
          <w:p>
            <w:r>
              <w:rPr>
                <w:sz w:val="18"/>
              </w:rPr>
              <w:t>Join("", Select(GetList("5b911635-5f2a-4049-926b-60ec11be3d17", "i =&gt; i.ContentTypeId == Guid(\"7175d8a2-2253-4172-b68b-150b823d855c\") &amp;&amp; i.GetValueAsInt(\"id_isup\") == " + Str(This("id_isup")), true), "Str(Id())"))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